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bookmarkStart w:id="0" w:name="_GoBack"/>
      <w:bookmarkEnd w:id="0"/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BC2656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Default="00940039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086067" w:rsidRDefault="00086067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086067" w:rsidRDefault="00086067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086067" w:rsidRPr="00660D66" w:rsidRDefault="00086067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i/>
          <w:sz w:val="18"/>
          <w:szCs w:val="18"/>
        </w:rPr>
      </w:pPr>
    </w:p>
    <w:p w:rsidR="00940039" w:rsidRPr="00660D66" w:rsidRDefault="00BC2656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197" w:rsidRPr="00882060" w:rsidRDefault="008E3197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E3197" w:rsidRDefault="008E3197">
                            <w:r>
                              <w:t xml:space="preserve">   </w:t>
                            </w:r>
                          </w:p>
                          <w:p w:rsidR="008E3197" w:rsidRDefault="008E3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3197" w:rsidRPr="00882060" w:rsidRDefault="008E3197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E3197" w:rsidRDefault="008E3197">
                      <w:r>
                        <w:t xml:space="preserve">   </w:t>
                      </w:r>
                    </w:p>
                    <w:p w:rsidR="008E3197" w:rsidRDefault="008E319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8E3197" w:rsidRPr="0028553F" w:rsidRDefault="008E3197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8E3197" w:rsidRDefault="008E3197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8E3197" w:rsidRPr="0028553F" w:rsidRDefault="008E3197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8E3197" w:rsidRPr="0028553F" w:rsidRDefault="008E3197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8E3197" w:rsidRDefault="008E3197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 w:rsidRPr="00660D66">
        <w:rPr>
          <w:rFonts w:ascii="Monotype Corsiva" w:hAnsi="Monotype Corsiva"/>
          <w:i/>
          <w:sz w:val="18"/>
          <w:szCs w:val="18"/>
        </w:rPr>
        <w:tab/>
      </w:r>
      <w:r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i/>
          <w:sz w:val="18"/>
          <w:szCs w:val="18"/>
        </w:rPr>
      </w:pPr>
    </w:p>
    <w:p w:rsidR="00354EE4" w:rsidRPr="00660D66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823D91" w:rsidRPr="00086067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Theme="majorHAnsi" w:hAnsiTheme="majorHAnsi"/>
          <w:i/>
          <w:sz w:val="28"/>
          <w:szCs w:val="28"/>
        </w:rPr>
      </w:pPr>
      <w:r w:rsidRPr="00086067">
        <w:rPr>
          <w:rFonts w:asciiTheme="majorHAnsi" w:hAnsiTheme="majorHAnsi"/>
          <w:i/>
          <w:sz w:val="28"/>
          <w:szCs w:val="28"/>
        </w:rPr>
        <w:t>AGENDA</w:t>
      </w:r>
    </w:p>
    <w:p w:rsidR="00823D91" w:rsidRPr="00086067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Theme="majorHAnsi" w:hAnsiTheme="majorHAnsi"/>
          <w:i/>
          <w:sz w:val="28"/>
          <w:szCs w:val="28"/>
        </w:rPr>
      </w:pPr>
    </w:p>
    <w:p w:rsidR="00823D91" w:rsidRPr="00086067" w:rsidRDefault="00823D91" w:rsidP="00A22DD6">
      <w:pPr>
        <w:pStyle w:val="Title"/>
        <w:tabs>
          <w:tab w:val="left" w:pos="-90"/>
          <w:tab w:val="left" w:pos="0"/>
        </w:tabs>
        <w:rPr>
          <w:rFonts w:asciiTheme="majorHAnsi" w:hAnsiTheme="majorHAnsi"/>
          <w:i/>
          <w:sz w:val="28"/>
          <w:szCs w:val="28"/>
        </w:rPr>
      </w:pPr>
      <w:r w:rsidRPr="00086067">
        <w:rPr>
          <w:rFonts w:asciiTheme="majorHAnsi" w:hAnsiTheme="majorHAnsi"/>
          <w:i/>
          <w:sz w:val="28"/>
          <w:szCs w:val="28"/>
        </w:rPr>
        <w:t>Budget/Management Committee Meeting</w:t>
      </w:r>
    </w:p>
    <w:p w:rsidR="00823D91" w:rsidRPr="00086067" w:rsidRDefault="00615E73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Theme="majorHAnsi" w:hAnsiTheme="majorHAnsi"/>
          <w:i/>
          <w:szCs w:val="28"/>
        </w:rPr>
      </w:pPr>
      <w:r w:rsidRPr="00086067">
        <w:rPr>
          <w:rFonts w:asciiTheme="majorHAnsi" w:hAnsiTheme="majorHAnsi"/>
          <w:i/>
          <w:szCs w:val="28"/>
        </w:rPr>
        <w:t>June 20, 2016</w:t>
      </w:r>
    </w:p>
    <w:p w:rsidR="00A22DD6" w:rsidRPr="00086067" w:rsidRDefault="00615E73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Theme="majorHAnsi" w:hAnsiTheme="majorHAnsi"/>
          <w:i/>
          <w:szCs w:val="28"/>
        </w:rPr>
      </w:pPr>
      <w:r w:rsidRPr="00086067">
        <w:rPr>
          <w:rFonts w:asciiTheme="majorHAnsi" w:hAnsiTheme="majorHAnsi"/>
          <w:i/>
          <w:szCs w:val="28"/>
        </w:rPr>
        <w:t>6:00PM</w:t>
      </w:r>
    </w:p>
    <w:p w:rsidR="00823D91" w:rsidRPr="00086067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Theme="majorHAnsi" w:hAnsiTheme="majorHAnsi"/>
          <w:i/>
          <w:szCs w:val="28"/>
        </w:rPr>
      </w:pPr>
      <w:r w:rsidRPr="00086067">
        <w:rPr>
          <w:rFonts w:asciiTheme="majorHAnsi" w:hAnsiTheme="majorHAnsi"/>
          <w:i/>
          <w:szCs w:val="28"/>
        </w:rPr>
        <w:t>Council Chambers-Town Hall</w:t>
      </w:r>
    </w:p>
    <w:p w:rsidR="00823D91" w:rsidRPr="00086067" w:rsidRDefault="00823D91" w:rsidP="001E0A8E">
      <w:pPr>
        <w:tabs>
          <w:tab w:val="left" w:pos="-90"/>
          <w:tab w:val="left" w:pos="0"/>
        </w:tabs>
        <w:rPr>
          <w:rFonts w:asciiTheme="majorHAnsi" w:hAnsiTheme="majorHAnsi"/>
          <w:b/>
          <w:i/>
        </w:rPr>
      </w:pPr>
      <w:r w:rsidRPr="00086067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086067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823D91" w:rsidRPr="00086067" w:rsidRDefault="00823D91" w:rsidP="00823D91">
      <w:pPr>
        <w:tabs>
          <w:tab w:val="left" w:pos="2250"/>
        </w:tabs>
        <w:ind w:firstLine="720"/>
        <w:rPr>
          <w:rFonts w:asciiTheme="majorHAnsi" w:hAnsiTheme="majorHAnsi"/>
          <w:b/>
          <w:i/>
        </w:rPr>
      </w:pPr>
      <w:r w:rsidRPr="00086067">
        <w:rPr>
          <w:rFonts w:asciiTheme="majorHAnsi" w:hAnsiTheme="majorHAnsi"/>
          <w:b/>
          <w:i/>
        </w:rPr>
        <w:t xml:space="preserve">Budget/Management Committee   </w:t>
      </w:r>
      <w:r w:rsidR="00615E73" w:rsidRPr="00086067">
        <w:rPr>
          <w:rFonts w:asciiTheme="majorHAnsi" w:hAnsiTheme="majorHAnsi"/>
          <w:b/>
          <w:i/>
        </w:rPr>
        <w:t>6:00</w:t>
      </w:r>
      <w:r w:rsidR="00A22DD6" w:rsidRPr="00086067">
        <w:rPr>
          <w:rFonts w:asciiTheme="majorHAnsi" w:hAnsiTheme="majorHAnsi"/>
          <w:b/>
          <w:i/>
        </w:rPr>
        <w:t>PM</w:t>
      </w:r>
    </w:p>
    <w:p w:rsidR="00B35589" w:rsidRPr="00086067" w:rsidRDefault="00B35589" w:rsidP="00672056">
      <w:pPr>
        <w:tabs>
          <w:tab w:val="left" w:pos="2250"/>
        </w:tabs>
        <w:ind w:left="1440"/>
        <w:rPr>
          <w:rFonts w:asciiTheme="majorHAnsi" w:hAnsiTheme="majorHAnsi"/>
          <w:i/>
        </w:rPr>
      </w:pPr>
    </w:p>
    <w:p w:rsidR="00666719" w:rsidRDefault="00FF7EDA" w:rsidP="00086067">
      <w:pPr>
        <w:tabs>
          <w:tab w:val="left" w:pos="2250"/>
        </w:tabs>
        <w:ind w:left="144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>Vote out the following measures for the fiscal year 2017 budget:</w:t>
      </w:r>
    </w:p>
    <w:p w:rsidR="00086067" w:rsidRPr="00086067" w:rsidRDefault="00086067" w:rsidP="00086067">
      <w:pPr>
        <w:tabs>
          <w:tab w:val="left" w:pos="2250"/>
        </w:tabs>
        <w:ind w:left="1440"/>
        <w:rPr>
          <w:rFonts w:asciiTheme="majorHAnsi" w:hAnsiTheme="majorHAnsi"/>
          <w:i/>
        </w:rPr>
      </w:pPr>
    </w:p>
    <w:p w:rsidR="001E0A8E" w:rsidRPr="00086067" w:rsidRDefault="002E46B4" w:rsidP="00FF7EDA">
      <w:pPr>
        <w:tabs>
          <w:tab w:val="left" w:pos="2250"/>
        </w:tabs>
        <w:ind w:firstLine="720"/>
        <w:jc w:val="both"/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A -</w:t>
      </w:r>
      <w:r w:rsidRPr="00086067">
        <w:rPr>
          <w:rFonts w:asciiTheme="majorHAnsi" w:hAnsiTheme="majorHAnsi"/>
          <w:i/>
        </w:rPr>
        <w:t>Town Council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b/>
          <w:i/>
        </w:rPr>
        <w:t>16 066 B</w:t>
      </w:r>
      <w:r w:rsidRPr="00086067">
        <w:rPr>
          <w:rFonts w:asciiTheme="majorHAnsi" w:hAnsiTheme="majorHAnsi"/>
          <w:i/>
        </w:rPr>
        <w:t>-Mayor’s Office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b/>
          <w:i/>
        </w:rPr>
        <w:t>16 066 C-</w:t>
      </w:r>
      <w:r w:rsidRPr="00086067">
        <w:rPr>
          <w:rFonts w:asciiTheme="majorHAnsi" w:hAnsiTheme="majorHAnsi"/>
          <w:i/>
        </w:rPr>
        <w:t>Reserve Fund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b/>
          <w:i/>
        </w:rPr>
        <w:t>16 066 D</w:t>
      </w:r>
      <w:r w:rsidRPr="00086067">
        <w:rPr>
          <w:rFonts w:asciiTheme="majorHAnsi" w:hAnsiTheme="majorHAnsi"/>
          <w:i/>
        </w:rPr>
        <w:t>-Municipal Finance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E-</w:t>
      </w:r>
      <w:r w:rsidRPr="00086067">
        <w:rPr>
          <w:rFonts w:asciiTheme="majorHAnsi" w:hAnsiTheme="majorHAnsi"/>
          <w:i/>
        </w:rPr>
        <w:t>Town Solicitor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F-</w:t>
      </w:r>
      <w:r w:rsidRPr="00086067">
        <w:rPr>
          <w:rFonts w:asciiTheme="majorHAnsi" w:hAnsiTheme="majorHAnsi"/>
          <w:i/>
        </w:rPr>
        <w:t>Information Services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lastRenderedPageBreak/>
        <w:tab/>
        <w:t>16 066 G-</w:t>
      </w:r>
      <w:r w:rsidRPr="00086067">
        <w:rPr>
          <w:rFonts w:asciiTheme="majorHAnsi" w:hAnsiTheme="majorHAnsi"/>
          <w:i/>
        </w:rPr>
        <w:t>Town Clerk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H-</w:t>
      </w:r>
      <w:r w:rsidRPr="00086067">
        <w:rPr>
          <w:rFonts w:asciiTheme="majorHAnsi" w:hAnsiTheme="majorHAnsi"/>
          <w:i/>
        </w:rPr>
        <w:t>Planning and Development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I-</w:t>
      </w:r>
      <w:r w:rsidRPr="00086067">
        <w:rPr>
          <w:rFonts w:asciiTheme="majorHAnsi" w:hAnsiTheme="majorHAnsi"/>
          <w:i/>
        </w:rPr>
        <w:t>Town Building Maintenance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J-</w:t>
      </w:r>
      <w:r w:rsidRPr="00086067">
        <w:rPr>
          <w:rFonts w:asciiTheme="majorHAnsi" w:hAnsiTheme="majorHAnsi"/>
          <w:i/>
        </w:rPr>
        <w:t>Administrative Services</w:t>
      </w:r>
      <w:r w:rsidR="002B4E56">
        <w:rPr>
          <w:rFonts w:asciiTheme="majorHAnsi" w:hAnsiTheme="majorHAnsi"/>
          <w:i/>
        </w:rPr>
        <w:t>-no budget for fiscal year 2017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K-</w:t>
      </w:r>
      <w:r w:rsidRPr="00086067">
        <w:rPr>
          <w:rFonts w:asciiTheme="majorHAnsi" w:hAnsiTheme="majorHAnsi"/>
          <w:i/>
        </w:rPr>
        <w:t>Human Resources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L-</w:t>
      </w:r>
      <w:r w:rsidRPr="00086067">
        <w:rPr>
          <w:rFonts w:asciiTheme="majorHAnsi" w:hAnsiTheme="majorHAnsi"/>
          <w:i/>
        </w:rPr>
        <w:t>Police Department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M-</w:t>
      </w:r>
      <w:r w:rsidRPr="00086067">
        <w:rPr>
          <w:rFonts w:asciiTheme="majorHAnsi" w:hAnsiTheme="majorHAnsi"/>
          <w:i/>
        </w:rPr>
        <w:t>Fire Department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N-</w:t>
      </w:r>
      <w:r w:rsidRPr="00086067">
        <w:rPr>
          <w:rFonts w:asciiTheme="majorHAnsi" w:hAnsiTheme="majorHAnsi"/>
          <w:i/>
        </w:rPr>
        <w:t>Licensing and Inspections</w:t>
      </w:r>
    </w:p>
    <w:p w:rsidR="00086067" w:rsidRPr="00086067" w:rsidRDefault="00086067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  <w:r w:rsidRPr="00086067">
        <w:rPr>
          <w:rFonts w:asciiTheme="majorHAnsi" w:hAnsiTheme="majorHAnsi"/>
          <w:b/>
          <w:i/>
        </w:rPr>
        <w:tab/>
        <w:t>16 066 O-</w:t>
      </w:r>
      <w:r w:rsidRPr="00086067">
        <w:rPr>
          <w:rFonts w:asciiTheme="majorHAnsi" w:hAnsiTheme="majorHAnsi"/>
          <w:i/>
        </w:rPr>
        <w:t>Department of Public Works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P-</w:t>
      </w:r>
      <w:r w:rsidRPr="00086067">
        <w:rPr>
          <w:rFonts w:asciiTheme="majorHAnsi" w:hAnsiTheme="majorHAnsi"/>
          <w:i/>
        </w:rPr>
        <w:t>Health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Q-</w:t>
      </w:r>
      <w:r w:rsidRPr="00086067">
        <w:rPr>
          <w:rFonts w:asciiTheme="majorHAnsi" w:hAnsiTheme="majorHAnsi"/>
          <w:i/>
        </w:rPr>
        <w:t>Library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R-</w:t>
      </w:r>
      <w:r w:rsidRPr="00086067">
        <w:rPr>
          <w:rFonts w:asciiTheme="majorHAnsi" w:hAnsiTheme="majorHAnsi"/>
          <w:i/>
        </w:rPr>
        <w:t>Veterans’ Services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S-</w:t>
      </w:r>
      <w:r w:rsidRPr="00086067">
        <w:rPr>
          <w:rFonts w:asciiTheme="majorHAnsi" w:hAnsiTheme="majorHAnsi"/>
          <w:i/>
        </w:rPr>
        <w:t>Parks and Recreation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  <w:r w:rsidRPr="00086067">
        <w:rPr>
          <w:rFonts w:asciiTheme="majorHAnsi" w:hAnsiTheme="majorHAnsi"/>
          <w:b/>
          <w:i/>
        </w:rPr>
        <w:tab/>
        <w:t>16 066 T-</w:t>
      </w:r>
      <w:r w:rsidRPr="00086067">
        <w:rPr>
          <w:rFonts w:asciiTheme="majorHAnsi" w:hAnsiTheme="majorHAnsi"/>
          <w:i/>
        </w:rPr>
        <w:t>Elder Services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U-</w:t>
      </w:r>
      <w:r w:rsidRPr="00086067">
        <w:rPr>
          <w:rFonts w:asciiTheme="majorHAnsi" w:hAnsiTheme="majorHAnsi"/>
          <w:i/>
        </w:rPr>
        <w:t>Civil Defense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16 066 V-</w:t>
      </w:r>
      <w:r w:rsidRPr="00086067">
        <w:rPr>
          <w:rFonts w:asciiTheme="majorHAnsi" w:hAnsiTheme="majorHAnsi"/>
          <w:i/>
        </w:rPr>
        <w:t>Commission on Disabilities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 xml:space="preserve">    </w:t>
      </w:r>
      <w:r w:rsidR="00086067">
        <w:rPr>
          <w:rFonts w:asciiTheme="majorHAnsi" w:hAnsiTheme="majorHAnsi"/>
          <w:b/>
          <w:i/>
        </w:rPr>
        <w:t xml:space="preserve">    </w:t>
      </w:r>
      <w:r w:rsidRPr="00086067">
        <w:rPr>
          <w:rFonts w:asciiTheme="majorHAnsi" w:hAnsiTheme="majorHAnsi"/>
          <w:b/>
          <w:i/>
        </w:rPr>
        <w:t xml:space="preserve"> 16 066 W-</w:t>
      </w:r>
      <w:r w:rsidRPr="00086067">
        <w:rPr>
          <w:rFonts w:asciiTheme="majorHAnsi" w:hAnsiTheme="majorHAnsi"/>
          <w:i/>
        </w:rPr>
        <w:t>Youth and Family Services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 xml:space="preserve"> 16 066 X-</w:t>
      </w:r>
      <w:r w:rsidRPr="00086067">
        <w:rPr>
          <w:rFonts w:asciiTheme="majorHAnsi" w:hAnsiTheme="majorHAnsi"/>
          <w:i/>
        </w:rPr>
        <w:t>Debt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 xml:space="preserve"> 16 066 Y-</w:t>
      </w:r>
      <w:r w:rsidRPr="00086067">
        <w:rPr>
          <w:rFonts w:asciiTheme="majorHAnsi" w:hAnsiTheme="majorHAnsi"/>
          <w:i/>
        </w:rPr>
        <w:t>Pensions and Benefits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 xml:space="preserve"> 16 066 Z-</w:t>
      </w:r>
      <w:r w:rsidRPr="00086067">
        <w:rPr>
          <w:rFonts w:asciiTheme="majorHAnsi" w:hAnsiTheme="majorHAnsi"/>
          <w:i/>
        </w:rPr>
        <w:t>Schools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16 066 AA</w:t>
      </w:r>
      <w:r w:rsidRPr="00086067">
        <w:rPr>
          <w:rFonts w:asciiTheme="majorHAnsi" w:hAnsiTheme="majorHAnsi"/>
          <w:i/>
        </w:rPr>
        <w:t>-State and County Assessments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16 066 BB-</w:t>
      </w:r>
      <w:r w:rsidRPr="00086067">
        <w:rPr>
          <w:rFonts w:asciiTheme="majorHAnsi" w:hAnsiTheme="majorHAnsi"/>
          <w:i/>
        </w:rPr>
        <w:t>Overlay for Abatements</w:t>
      </w:r>
    </w:p>
    <w:p w:rsidR="00FF7EDA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2C660E" w:rsidRDefault="002C660E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b/>
          <w:i/>
        </w:rPr>
        <w:t>16 066</w:t>
      </w:r>
      <w:r w:rsidRPr="00086067">
        <w:rPr>
          <w:rFonts w:asciiTheme="majorHAnsi" w:hAnsiTheme="majorHAnsi"/>
          <w:i/>
        </w:rPr>
        <w:t xml:space="preserve"> -General Government Annual Appropriation</w:t>
      </w:r>
    </w:p>
    <w:p w:rsidR="002C660E" w:rsidRPr="00086067" w:rsidRDefault="002C660E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16 067</w:t>
      </w:r>
      <w:r w:rsidRPr="00086067">
        <w:rPr>
          <w:rFonts w:asciiTheme="majorHAnsi" w:hAnsiTheme="majorHAnsi"/>
          <w:i/>
        </w:rPr>
        <w:t>-Revolving Accounts Annual Authorization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16 068</w:t>
      </w:r>
      <w:r w:rsidRPr="00086067">
        <w:rPr>
          <w:rFonts w:asciiTheme="majorHAnsi" w:hAnsiTheme="majorHAnsi"/>
          <w:i/>
        </w:rPr>
        <w:t>-Gift Accounts Annual Authorization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16 069</w:t>
      </w:r>
      <w:r w:rsidRPr="00086067">
        <w:rPr>
          <w:rFonts w:asciiTheme="majorHAnsi" w:hAnsiTheme="majorHAnsi"/>
          <w:i/>
        </w:rPr>
        <w:t>-Unpaid Bills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b/>
          <w:i/>
        </w:rPr>
        <w:t xml:space="preserve"> 16 070</w:t>
      </w:r>
      <w:r w:rsidRPr="00086067">
        <w:rPr>
          <w:rFonts w:asciiTheme="majorHAnsi" w:hAnsiTheme="majorHAnsi"/>
          <w:i/>
        </w:rPr>
        <w:t xml:space="preserve">-MTBE Settlement-FY 16 Snow Removal </w:t>
      </w:r>
    </w:p>
    <w:p w:rsidR="00086067" w:rsidRPr="00086067" w:rsidRDefault="00086067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16 071</w:t>
      </w:r>
      <w:r w:rsidRPr="00086067">
        <w:rPr>
          <w:rFonts w:asciiTheme="majorHAnsi" w:hAnsiTheme="majorHAnsi"/>
          <w:i/>
        </w:rPr>
        <w:t>-Free Cash</w:t>
      </w:r>
      <w:r w:rsidR="00086067">
        <w:rPr>
          <w:rFonts w:asciiTheme="majorHAnsi" w:hAnsiTheme="majorHAnsi"/>
          <w:i/>
        </w:rPr>
        <w:t xml:space="preserve">-FY16 Snow Removal 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  <w:t xml:space="preserve">     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16 072</w:t>
      </w:r>
      <w:r w:rsidRPr="00086067">
        <w:rPr>
          <w:rFonts w:asciiTheme="majorHAnsi" w:hAnsiTheme="majorHAnsi"/>
          <w:i/>
        </w:rPr>
        <w:t>-Sewer Enterprise Fund Annual Appropriation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16 073</w:t>
      </w:r>
      <w:r w:rsidR="00086067">
        <w:rPr>
          <w:rFonts w:asciiTheme="majorHAnsi" w:hAnsiTheme="majorHAnsi"/>
          <w:i/>
        </w:rPr>
        <w:t>-Sewer Department</w:t>
      </w:r>
      <w:r w:rsidRPr="00086067">
        <w:rPr>
          <w:rFonts w:asciiTheme="majorHAnsi" w:hAnsiTheme="majorHAnsi"/>
          <w:i/>
        </w:rPr>
        <w:t>-MWRA I/I Phase 9 Allocation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  <w:t xml:space="preserve"> </w:t>
      </w:r>
      <w:r w:rsidRPr="00086067">
        <w:rPr>
          <w:rFonts w:asciiTheme="majorHAnsi" w:hAnsiTheme="majorHAnsi"/>
          <w:b/>
          <w:i/>
        </w:rPr>
        <w:t>16 074</w:t>
      </w:r>
      <w:r w:rsidRPr="00086067">
        <w:rPr>
          <w:rFonts w:asciiTheme="majorHAnsi" w:hAnsiTheme="majorHAnsi"/>
          <w:i/>
        </w:rPr>
        <w:t>-Sewer Retained Earnings-Capital Equipment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Pr="00086067" w:rsidRDefault="00FF7EDA" w:rsidP="00FF7EDA">
      <w:pPr>
        <w:ind w:left="720" w:firstLine="72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>16 075-</w:t>
      </w:r>
      <w:r w:rsidRPr="00086067">
        <w:rPr>
          <w:rFonts w:asciiTheme="majorHAnsi" w:hAnsiTheme="majorHAnsi"/>
          <w:i/>
        </w:rPr>
        <w:t>Water Enterprise Fund Annual Appropriation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b/>
          <w:i/>
        </w:rPr>
      </w:pPr>
      <w:r w:rsidRPr="00086067">
        <w:rPr>
          <w:rFonts w:asciiTheme="majorHAnsi" w:hAnsiTheme="majorHAnsi"/>
          <w:b/>
          <w:i/>
        </w:rPr>
        <w:t>16 076-</w:t>
      </w:r>
      <w:r w:rsidRPr="00086067">
        <w:rPr>
          <w:rFonts w:asciiTheme="majorHAnsi" w:hAnsiTheme="majorHAnsi"/>
          <w:i/>
        </w:rPr>
        <w:t>Water Retained Earnings-Water Main Improvements</w:t>
      </w:r>
      <w:r w:rsidRPr="00086067">
        <w:rPr>
          <w:rFonts w:asciiTheme="majorHAnsi" w:hAnsiTheme="majorHAnsi"/>
          <w:i/>
        </w:rPr>
        <w:tab/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b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>16 077</w:t>
      </w:r>
      <w:r w:rsidRPr="00086067">
        <w:rPr>
          <w:rFonts w:asciiTheme="majorHAnsi" w:hAnsiTheme="majorHAnsi"/>
          <w:i/>
        </w:rPr>
        <w:t>-Water Retained Earnings-Capital Equipment</w:t>
      </w: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i/>
        </w:rPr>
      </w:pPr>
    </w:p>
    <w:p w:rsidR="00FF7EDA" w:rsidRPr="00086067" w:rsidRDefault="00FF7EDA" w:rsidP="00067D42">
      <w:pPr>
        <w:ind w:left="720" w:firstLine="72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>16 078-</w:t>
      </w:r>
      <w:r w:rsidRPr="00086067">
        <w:rPr>
          <w:rFonts w:asciiTheme="majorHAnsi" w:hAnsiTheme="majorHAnsi"/>
          <w:i/>
        </w:rPr>
        <w:t>Water Retained Earnings-Water Treatment Plant Upgrades</w:t>
      </w:r>
      <w:r w:rsidRPr="00086067">
        <w:rPr>
          <w:rFonts w:asciiTheme="majorHAnsi" w:hAnsiTheme="majorHAnsi"/>
          <w:b/>
          <w:i/>
        </w:rPr>
        <w:t xml:space="preserve"> </w:t>
      </w:r>
      <w:r w:rsidRPr="00086067">
        <w:rPr>
          <w:rFonts w:asciiTheme="majorHAnsi" w:hAnsiTheme="majorHAnsi"/>
          <w:i/>
        </w:rPr>
        <w:t>&amp; Improvement</w:t>
      </w:r>
    </w:p>
    <w:p w:rsidR="00FF7EDA" w:rsidRPr="00086067" w:rsidRDefault="00FF7EDA" w:rsidP="00FF7EDA">
      <w:pPr>
        <w:ind w:left="720" w:firstLine="720"/>
        <w:rPr>
          <w:rFonts w:asciiTheme="majorHAnsi" w:hAnsiTheme="majorHAnsi"/>
          <w:i/>
        </w:rPr>
      </w:pPr>
    </w:p>
    <w:p w:rsidR="00FF7EDA" w:rsidRPr="00086067" w:rsidRDefault="00FF7EDA" w:rsidP="00FF7ED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</w:r>
      <w:r w:rsidRPr="00086067">
        <w:rPr>
          <w:rFonts w:asciiTheme="majorHAnsi" w:hAnsiTheme="majorHAnsi"/>
          <w:b/>
          <w:i/>
        </w:rPr>
        <w:tab/>
        <w:t>16 079-</w:t>
      </w:r>
      <w:r w:rsidRPr="00086067">
        <w:rPr>
          <w:rFonts w:asciiTheme="majorHAnsi" w:hAnsiTheme="majorHAnsi"/>
          <w:i/>
        </w:rPr>
        <w:t xml:space="preserve"> Community Preservation Committee Annual Appropriation</w:t>
      </w:r>
    </w:p>
    <w:p w:rsidR="00FF7EDA" w:rsidRPr="00086067" w:rsidRDefault="00FF7EDA" w:rsidP="00FF7EDA">
      <w:pPr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</w:r>
    </w:p>
    <w:p w:rsidR="00FF7EDA" w:rsidRPr="00086067" w:rsidRDefault="00FF7EDA" w:rsidP="00FF7EDA">
      <w:pPr>
        <w:rPr>
          <w:rFonts w:asciiTheme="majorHAnsi" w:hAnsiTheme="majorHAnsi"/>
          <w:i/>
        </w:rPr>
      </w:pPr>
    </w:p>
    <w:p w:rsidR="00FF7EDA" w:rsidRDefault="002B4E56" w:rsidP="00FF7ED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Mayor’s </w:t>
      </w:r>
      <w:r w:rsidR="00FF7EDA" w:rsidRPr="00086067">
        <w:rPr>
          <w:rFonts w:asciiTheme="majorHAnsi" w:hAnsiTheme="majorHAnsi"/>
          <w:i/>
        </w:rPr>
        <w:t>Capital Improvement Plan FY 2017</w:t>
      </w:r>
      <w:r w:rsidR="00FF7EDA" w:rsidRPr="00086067">
        <w:rPr>
          <w:rFonts w:asciiTheme="majorHAnsi" w:hAnsiTheme="majorHAnsi"/>
          <w:b/>
          <w:i/>
        </w:rPr>
        <w:t xml:space="preserve"> </w:t>
      </w:r>
      <w:r w:rsidR="00086067">
        <w:rPr>
          <w:rFonts w:asciiTheme="majorHAnsi" w:hAnsiTheme="majorHAnsi"/>
          <w:i/>
        </w:rPr>
        <w:t xml:space="preserve"> </w:t>
      </w:r>
    </w:p>
    <w:p w:rsidR="00086067" w:rsidRPr="00086067" w:rsidRDefault="00086067" w:rsidP="00FF7EDA">
      <w:pPr>
        <w:rPr>
          <w:rFonts w:asciiTheme="majorHAnsi" w:hAnsiTheme="majorHAnsi"/>
          <w:i/>
        </w:rPr>
      </w:pPr>
    </w:p>
    <w:p w:rsidR="00FF7EDA" w:rsidRPr="00086067" w:rsidRDefault="00086067" w:rsidP="00FF7ED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ab/>
      </w:r>
      <w:r>
        <w:rPr>
          <w:rFonts w:asciiTheme="majorHAnsi" w:hAnsiTheme="majorHAnsi"/>
          <w:i/>
        </w:rPr>
        <w:tab/>
      </w:r>
    </w:p>
    <w:p w:rsidR="00FF7EDA" w:rsidRDefault="00FF7EDA" w:rsidP="00FF7EDA">
      <w:pPr>
        <w:rPr>
          <w:rFonts w:asciiTheme="majorHAnsi" w:hAnsiTheme="majorHAnsi"/>
          <w:i/>
        </w:rPr>
      </w:pPr>
    </w:p>
    <w:p w:rsidR="00086067" w:rsidRPr="00086067" w:rsidRDefault="00086067" w:rsidP="00FF7EDA">
      <w:pPr>
        <w:rPr>
          <w:rFonts w:asciiTheme="majorHAnsi" w:hAnsiTheme="majorHAnsi"/>
          <w:i/>
        </w:rPr>
      </w:pPr>
    </w:p>
    <w:p w:rsidR="00FF7EDA" w:rsidRPr="00086067" w:rsidRDefault="00FF7EDA" w:rsidP="00FF7EDA">
      <w:pPr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="00086067">
        <w:rPr>
          <w:rFonts w:asciiTheme="majorHAnsi" w:hAnsiTheme="majorHAnsi"/>
          <w:i/>
        </w:rPr>
        <w:t xml:space="preserve">     </w:t>
      </w:r>
      <w:r w:rsidRPr="00086067">
        <w:rPr>
          <w:rFonts w:asciiTheme="majorHAnsi" w:hAnsiTheme="majorHAnsi"/>
          <w:i/>
        </w:rPr>
        <w:t>Vote out the following non-budget measures:</w:t>
      </w:r>
    </w:p>
    <w:p w:rsidR="00FF7EDA" w:rsidRPr="00086067" w:rsidRDefault="00FF7EDA" w:rsidP="00FF7EDA">
      <w:pPr>
        <w:jc w:val="center"/>
        <w:rPr>
          <w:rFonts w:asciiTheme="majorHAnsi" w:hAnsiTheme="majorHAnsi"/>
          <w:sz w:val="24"/>
          <w:szCs w:val="24"/>
        </w:rPr>
      </w:pPr>
    </w:p>
    <w:p w:rsidR="00FF7EDA" w:rsidRPr="00086067" w:rsidRDefault="00FF7EDA" w:rsidP="00FF7EDA">
      <w:pPr>
        <w:jc w:val="center"/>
        <w:rPr>
          <w:rFonts w:asciiTheme="majorHAnsi" w:hAnsiTheme="majorHAnsi"/>
          <w:sz w:val="24"/>
          <w:szCs w:val="24"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 xml:space="preserve">       16 102-</w:t>
      </w:r>
      <w:r w:rsidRPr="00086067">
        <w:rPr>
          <w:rFonts w:asciiTheme="majorHAnsi" w:hAnsiTheme="majorHAnsi"/>
          <w:i/>
        </w:rPr>
        <w:t>Special Purpose Stabilization Fund Transfer for Equipment at Pond Meadow Park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 xml:space="preserve">       16 103-</w:t>
      </w:r>
      <w:r w:rsidRPr="00086067">
        <w:rPr>
          <w:rFonts w:asciiTheme="majorHAnsi" w:hAnsiTheme="majorHAnsi"/>
          <w:i/>
        </w:rPr>
        <w:t xml:space="preserve">Special Purpose Stabilization Fund Transfer for Two Replacement Air Conditioning Compressors </w:t>
      </w:r>
    </w:p>
    <w:p w:rsidR="008E13C6" w:rsidRPr="00086067" w:rsidRDefault="00086067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ab/>
        <w:t xml:space="preserve">              </w:t>
      </w:r>
      <w:r w:rsidR="008E13C6" w:rsidRPr="00086067">
        <w:rPr>
          <w:rFonts w:asciiTheme="majorHAnsi" w:hAnsiTheme="majorHAnsi"/>
          <w:i/>
        </w:rPr>
        <w:t>for Tufts Library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16 104-</w:t>
      </w:r>
      <w:r w:rsidRPr="00086067">
        <w:rPr>
          <w:rFonts w:asciiTheme="majorHAnsi" w:hAnsiTheme="majorHAnsi"/>
          <w:i/>
        </w:rPr>
        <w:t xml:space="preserve">Special Purpose Stabilization Fund Transfer for Installing Air Conditioning for the Whipple 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 xml:space="preserve">               </w:t>
      </w:r>
      <w:r w:rsidRPr="00086067">
        <w:rPr>
          <w:rFonts w:asciiTheme="majorHAnsi" w:hAnsiTheme="majorHAnsi"/>
          <w:i/>
        </w:rPr>
        <w:t>Senior Center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16 105-</w:t>
      </w:r>
      <w:r w:rsidRPr="00086067">
        <w:rPr>
          <w:rFonts w:asciiTheme="majorHAnsi" w:hAnsiTheme="majorHAnsi"/>
          <w:i/>
        </w:rPr>
        <w:t>Special Purpose Stabilization Fund Transfer for Repairing or Replacing Town Sidewalks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16 106-</w:t>
      </w:r>
      <w:r w:rsidRPr="00086067">
        <w:rPr>
          <w:rFonts w:asciiTheme="majorHAnsi" w:hAnsiTheme="majorHAnsi"/>
          <w:i/>
        </w:rPr>
        <w:t>Special Purpose Stabilization Fund Transfer for a New Dump Truck with Plow for Public Works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16 107-</w:t>
      </w:r>
      <w:r w:rsidRPr="00086067">
        <w:rPr>
          <w:rFonts w:asciiTheme="majorHAnsi" w:hAnsiTheme="majorHAnsi"/>
          <w:i/>
        </w:rPr>
        <w:t>Special Purpose Stabilization Fund Transfer for Elder Services Van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16 108-</w:t>
      </w:r>
      <w:r w:rsidRPr="00086067">
        <w:rPr>
          <w:rFonts w:asciiTheme="majorHAnsi" w:hAnsiTheme="majorHAnsi"/>
          <w:i/>
        </w:rPr>
        <w:t>Free Cash for School Information Technology Needs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16 109-</w:t>
      </w:r>
      <w:r w:rsidRPr="00086067">
        <w:rPr>
          <w:rFonts w:asciiTheme="majorHAnsi" w:hAnsiTheme="majorHAnsi"/>
          <w:i/>
        </w:rPr>
        <w:t>Free Cash for Two School Maintenance Vehicles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16 110-</w:t>
      </w:r>
      <w:r w:rsidRPr="00086067">
        <w:rPr>
          <w:rFonts w:asciiTheme="majorHAnsi" w:hAnsiTheme="majorHAnsi"/>
          <w:i/>
        </w:rPr>
        <w:t>Free Cash for Curriculum Needs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16 111-</w:t>
      </w:r>
      <w:r w:rsidRPr="00086067">
        <w:rPr>
          <w:rFonts w:asciiTheme="majorHAnsi" w:hAnsiTheme="majorHAnsi"/>
          <w:i/>
        </w:rPr>
        <w:t>Free Cash for New Police Cruisers and Motorcycles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16 112-</w:t>
      </w:r>
      <w:r w:rsidRPr="00086067">
        <w:rPr>
          <w:rFonts w:asciiTheme="majorHAnsi" w:hAnsiTheme="majorHAnsi"/>
          <w:i/>
        </w:rPr>
        <w:t>Free Cash for a New Fire Engine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16 113-</w:t>
      </w:r>
      <w:r w:rsidRPr="00086067">
        <w:rPr>
          <w:rFonts w:asciiTheme="majorHAnsi" w:hAnsiTheme="majorHAnsi"/>
          <w:i/>
        </w:rPr>
        <w:t>Reserve Fund Transfer to Hire a Library Building Architectural Firm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16 114-</w:t>
      </w:r>
      <w:r w:rsidRPr="00086067">
        <w:rPr>
          <w:rFonts w:asciiTheme="majorHAnsi" w:hAnsiTheme="majorHAnsi"/>
          <w:i/>
        </w:rPr>
        <w:t xml:space="preserve">Line Item Transfer from Employee Benefits Health Insurance to Employee Benefits </w:t>
      </w:r>
    </w:p>
    <w:p w:rsidR="008E13C6" w:rsidRPr="00086067" w:rsidRDefault="00086067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 xml:space="preserve">                     </w:t>
      </w:r>
      <w:r w:rsidR="008E13C6" w:rsidRPr="00086067">
        <w:rPr>
          <w:rFonts w:asciiTheme="majorHAnsi" w:hAnsiTheme="majorHAnsi"/>
          <w:i/>
        </w:rPr>
        <w:t xml:space="preserve"> -Worker’s Compensation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i/>
        </w:rPr>
        <w:tab/>
      </w:r>
      <w:r w:rsidRPr="00086067">
        <w:rPr>
          <w:rFonts w:asciiTheme="majorHAnsi" w:hAnsiTheme="majorHAnsi"/>
          <w:b/>
          <w:i/>
        </w:rPr>
        <w:t>16 115-</w:t>
      </w:r>
      <w:r w:rsidRPr="00086067">
        <w:rPr>
          <w:rFonts w:asciiTheme="majorHAnsi" w:hAnsiTheme="majorHAnsi"/>
          <w:i/>
        </w:rPr>
        <w:t>Free Cash for Stabilization Fund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16 116-</w:t>
      </w:r>
      <w:r w:rsidRPr="00086067">
        <w:rPr>
          <w:rFonts w:asciiTheme="majorHAnsi" w:hAnsiTheme="majorHAnsi"/>
          <w:i/>
        </w:rPr>
        <w:t>Free Cash for OPEB Trust Fund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16 117-</w:t>
      </w:r>
      <w:r w:rsidRPr="00086067">
        <w:rPr>
          <w:rFonts w:asciiTheme="majorHAnsi" w:hAnsiTheme="majorHAnsi"/>
          <w:i/>
        </w:rPr>
        <w:t>Borrowing Authorization for Road and Sidewalk Repairs and Reconstruction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16 118-</w:t>
      </w:r>
      <w:r w:rsidRPr="00086067">
        <w:rPr>
          <w:rFonts w:asciiTheme="majorHAnsi" w:hAnsiTheme="majorHAnsi"/>
          <w:i/>
        </w:rPr>
        <w:t>Appointment of the Chief Financial Officer-Brian Connolly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16 119-</w:t>
      </w:r>
      <w:r w:rsidRPr="00086067">
        <w:rPr>
          <w:rFonts w:asciiTheme="majorHAnsi" w:hAnsiTheme="majorHAnsi"/>
          <w:i/>
        </w:rPr>
        <w:t>Special Police Officer Appointment-Animal Control Officer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16 120-</w:t>
      </w:r>
      <w:r w:rsidRPr="00086067">
        <w:rPr>
          <w:rFonts w:asciiTheme="majorHAnsi" w:hAnsiTheme="majorHAnsi"/>
          <w:i/>
        </w:rPr>
        <w:t>Appointment to the Planning Board-Paul Rotondo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16 121-</w:t>
      </w:r>
      <w:r w:rsidRPr="00086067">
        <w:rPr>
          <w:rFonts w:asciiTheme="majorHAnsi" w:hAnsiTheme="majorHAnsi"/>
          <w:i/>
        </w:rPr>
        <w:t>Appointment to the Community Events Committee-Angela Mitchell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16 122-</w:t>
      </w:r>
      <w:r w:rsidRPr="00086067">
        <w:rPr>
          <w:rFonts w:asciiTheme="majorHAnsi" w:hAnsiTheme="majorHAnsi"/>
          <w:i/>
        </w:rPr>
        <w:t>Reappointment to the Board of Registrars-Michele Cronin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16 123-</w:t>
      </w:r>
      <w:r w:rsidRPr="00086067">
        <w:rPr>
          <w:rFonts w:asciiTheme="majorHAnsi" w:hAnsiTheme="majorHAnsi"/>
          <w:i/>
        </w:rPr>
        <w:t>Reappointment to the Fourth of July Committee-William Robinson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  <w:r w:rsidRPr="00086067">
        <w:rPr>
          <w:rFonts w:asciiTheme="majorHAnsi" w:hAnsiTheme="majorHAnsi"/>
          <w:b/>
          <w:i/>
        </w:rPr>
        <w:tab/>
      </w:r>
      <w:r w:rsidRPr="00086067">
        <w:rPr>
          <w:rFonts w:asciiTheme="majorHAnsi" w:hAnsiTheme="majorHAnsi"/>
          <w:b/>
          <w:i/>
        </w:rPr>
        <w:tab/>
      </w:r>
      <w:r w:rsidRPr="00086067">
        <w:rPr>
          <w:rFonts w:asciiTheme="majorHAnsi" w:hAnsiTheme="majorHAnsi"/>
          <w:b/>
          <w:i/>
        </w:rPr>
        <w:tab/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16 124-</w:t>
      </w:r>
      <w:r w:rsidRPr="00086067">
        <w:rPr>
          <w:rFonts w:asciiTheme="majorHAnsi" w:hAnsiTheme="majorHAnsi"/>
          <w:i/>
        </w:rPr>
        <w:t>Reappointment to the Community Preservation Committee-Christopher Hannan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  <w:r w:rsidRPr="00086067">
        <w:rPr>
          <w:rFonts w:asciiTheme="majorHAnsi" w:hAnsiTheme="majorHAnsi"/>
          <w:b/>
          <w:i/>
        </w:rPr>
        <w:tab/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16 125-</w:t>
      </w:r>
      <w:r w:rsidRPr="00086067">
        <w:rPr>
          <w:rFonts w:asciiTheme="majorHAnsi" w:hAnsiTheme="majorHAnsi"/>
          <w:i/>
        </w:rPr>
        <w:t>Reappointment to the Board of Assessors-John Sheehan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  <w:t>16 126-</w:t>
      </w:r>
      <w:r w:rsidRPr="00086067">
        <w:rPr>
          <w:rFonts w:asciiTheme="majorHAnsi" w:hAnsiTheme="majorHAnsi"/>
          <w:i/>
        </w:rPr>
        <w:t>Reappointment to the Weymouth Braintree Regional Recreation Conservation District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b/>
          <w:i/>
        </w:rPr>
        <w:tab/>
      </w:r>
      <w:r w:rsidR="00086067">
        <w:rPr>
          <w:rFonts w:asciiTheme="majorHAnsi" w:hAnsiTheme="majorHAnsi"/>
          <w:b/>
          <w:i/>
        </w:rPr>
        <w:t xml:space="preserve">               </w:t>
      </w:r>
      <w:r w:rsidRPr="00086067">
        <w:rPr>
          <w:rFonts w:asciiTheme="majorHAnsi" w:hAnsiTheme="majorHAnsi"/>
          <w:i/>
        </w:rPr>
        <w:t>Robert McConnell</w:t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i/>
        </w:rPr>
      </w:pPr>
      <w:r w:rsidRPr="00086067">
        <w:rPr>
          <w:rFonts w:asciiTheme="majorHAnsi" w:hAnsiTheme="majorHAnsi"/>
          <w:i/>
        </w:rPr>
        <w:tab/>
      </w:r>
    </w:p>
    <w:p w:rsidR="008E13C6" w:rsidRPr="00086067" w:rsidRDefault="008E13C6" w:rsidP="008E13C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i/>
        </w:rPr>
      </w:pPr>
      <w:r w:rsidRPr="00086067">
        <w:rPr>
          <w:rFonts w:asciiTheme="majorHAnsi" w:hAnsiTheme="majorHAnsi"/>
          <w:b/>
          <w:i/>
        </w:rPr>
        <w:tab/>
      </w:r>
      <w:r w:rsidRPr="00086067">
        <w:rPr>
          <w:rFonts w:asciiTheme="majorHAnsi" w:hAnsiTheme="majorHAnsi"/>
          <w:b/>
          <w:i/>
        </w:rPr>
        <w:tab/>
      </w:r>
    </w:p>
    <w:p w:rsidR="008E13C6" w:rsidRPr="00086067" w:rsidRDefault="008E13C6" w:rsidP="008E13C6">
      <w:pPr>
        <w:tabs>
          <w:tab w:val="left" w:pos="-90"/>
          <w:tab w:val="left" w:pos="0"/>
        </w:tabs>
        <w:rPr>
          <w:rFonts w:asciiTheme="majorHAnsi" w:hAnsiTheme="majorHAnsi"/>
          <w:i/>
        </w:rPr>
      </w:pPr>
    </w:p>
    <w:sectPr w:rsidR="008E13C6" w:rsidRPr="00086067" w:rsidSect="00655591">
      <w:footerReference w:type="default" r:id="rId9"/>
      <w:footerReference w:type="first" r:id="rId10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37" w:rsidRDefault="004D0237">
      <w:r>
        <w:separator/>
      </w:r>
    </w:p>
  </w:endnote>
  <w:endnote w:type="continuationSeparator" w:id="0">
    <w:p w:rsidR="004D0237" w:rsidRDefault="004D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5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067" w:rsidRDefault="00086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067" w:rsidRDefault="00086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37" w:rsidRDefault="004D0237">
      <w:r>
        <w:separator/>
      </w:r>
    </w:p>
  </w:footnote>
  <w:footnote w:type="continuationSeparator" w:id="0">
    <w:p w:rsidR="004D0237" w:rsidRDefault="004D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37339"/>
    <w:rsid w:val="00042DD6"/>
    <w:rsid w:val="00053874"/>
    <w:rsid w:val="00063E98"/>
    <w:rsid w:val="0006600D"/>
    <w:rsid w:val="00067D42"/>
    <w:rsid w:val="00073185"/>
    <w:rsid w:val="00083B1D"/>
    <w:rsid w:val="00086067"/>
    <w:rsid w:val="000956C2"/>
    <w:rsid w:val="00096278"/>
    <w:rsid w:val="000B06FD"/>
    <w:rsid w:val="000B5BAD"/>
    <w:rsid w:val="000C0EF9"/>
    <w:rsid w:val="000C35E8"/>
    <w:rsid w:val="000D4A86"/>
    <w:rsid w:val="000E0E42"/>
    <w:rsid w:val="000E749E"/>
    <w:rsid w:val="000F1879"/>
    <w:rsid w:val="000F4B2E"/>
    <w:rsid w:val="000F6FA8"/>
    <w:rsid w:val="000F79AB"/>
    <w:rsid w:val="00135752"/>
    <w:rsid w:val="00137AAE"/>
    <w:rsid w:val="001523C4"/>
    <w:rsid w:val="001556EC"/>
    <w:rsid w:val="00161AD6"/>
    <w:rsid w:val="00166CB7"/>
    <w:rsid w:val="00183B6E"/>
    <w:rsid w:val="00185C21"/>
    <w:rsid w:val="001C1316"/>
    <w:rsid w:val="001C4A15"/>
    <w:rsid w:val="001E0A8E"/>
    <w:rsid w:val="001F2876"/>
    <w:rsid w:val="00200F21"/>
    <w:rsid w:val="00206315"/>
    <w:rsid w:val="0020661A"/>
    <w:rsid w:val="002145B9"/>
    <w:rsid w:val="002210D6"/>
    <w:rsid w:val="00253EFD"/>
    <w:rsid w:val="00267DC7"/>
    <w:rsid w:val="00272C37"/>
    <w:rsid w:val="0028553F"/>
    <w:rsid w:val="00291CA7"/>
    <w:rsid w:val="00294614"/>
    <w:rsid w:val="002A7698"/>
    <w:rsid w:val="002B3439"/>
    <w:rsid w:val="002B4E56"/>
    <w:rsid w:val="002C660E"/>
    <w:rsid w:val="002D6606"/>
    <w:rsid w:val="002E033F"/>
    <w:rsid w:val="002E46B4"/>
    <w:rsid w:val="002F1DDF"/>
    <w:rsid w:val="002F56B8"/>
    <w:rsid w:val="00307F6A"/>
    <w:rsid w:val="00316052"/>
    <w:rsid w:val="003265B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3F44FF"/>
    <w:rsid w:val="00415E93"/>
    <w:rsid w:val="004327C2"/>
    <w:rsid w:val="004530A4"/>
    <w:rsid w:val="00463940"/>
    <w:rsid w:val="00473E6F"/>
    <w:rsid w:val="004A2D25"/>
    <w:rsid w:val="004D0237"/>
    <w:rsid w:val="004E275B"/>
    <w:rsid w:val="004F0FFA"/>
    <w:rsid w:val="00513AFF"/>
    <w:rsid w:val="0051703C"/>
    <w:rsid w:val="005225C8"/>
    <w:rsid w:val="0052530F"/>
    <w:rsid w:val="00534E2A"/>
    <w:rsid w:val="0054042D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15E73"/>
    <w:rsid w:val="006168B7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0821"/>
    <w:rsid w:val="00660D66"/>
    <w:rsid w:val="00662044"/>
    <w:rsid w:val="006626D2"/>
    <w:rsid w:val="00666719"/>
    <w:rsid w:val="00672056"/>
    <w:rsid w:val="00675E54"/>
    <w:rsid w:val="0068636C"/>
    <w:rsid w:val="0068799D"/>
    <w:rsid w:val="006B4EE1"/>
    <w:rsid w:val="006D54E3"/>
    <w:rsid w:val="006F21C6"/>
    <w:rsid w:val="00713C42"/>
    <w:rsid w:val="00722497"/>
    <w:rsid w:val="00777189"/>
    <w:rsid w:val="00791C66"/>
    <w:rsid w:val="007A6DB9"/>
    <w:rsid w:val="007B57EE"/>
    <w:rsid w:val="007F1DB5"/>
    <w:rsid w:val="00801D74"/>
    <w:rsid w:val="008039BA"/>
    <w:rsid w:val="0082072F"/>
    <w:rsid w:val="00823D91"/>
    <w:rsid w:val="00824A7C"/>
    <w:rsid w:val="00834348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C7428"/>
    <w:rsid w:val="008D24F6"/>
    <w:rsid w:val="008E13C6"/>
    <w:rsid w:val="008E3197"/>
    <w:rsid w:val="008E4970"/>
    <w:rsid w:val="00900501"/>
    <w:rsid w:val="00904380"/>
    <w:rsid w:val="00907ADF"/>
    <w:rsid w:val="009117B4"/>
    <w:rsid w:val="00911D2A"/>
    <w:rsid w:val="0091299B"/>
    <w:rsid w:val="00921C04"/>
    <w:rsid w:val="0092744A"/>
    <w:rsid w:val="0093404D"/>
    <w:rsid w:val="00940039"/>
    <w:rsid w:val="00952748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E3313"/>
    <w:rsid w:val="009E70D0"/>
    <w:rsid w:val="009F0173"/>
    <w:rsid w:val="009F58E7"/>
    <w:rsid w:val="00A01516"/>
    <w:rsid w:val="00A200B9"/>
    <w:rsid w:val="00A22DD6"/>
    <w:rsid w:val="00A32A50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5589"/>
    <w:rsid w:val="00B36AFE"/>
    <w:rsid w:val="00B561D0"/>
    <w:rsid w:val="00B65A29"/>
    <w:rsid w:val="00B66114"/>
    <w:rsid w:val="00B734D1"/>
    <w:rsid w:val="00B86021"/>
    <w:rsid w:val="00B9120E"/>
    <w:rsid w:val="00B97E48"/>
    <w:rsid w:val="00BA60B6"/>
    <w:rsid w:val="00BC0BB0"/>
    <w:rsid w:val="00BC2656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36179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82CF3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55496A-9B1A-4859-8770-741CFCE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34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C455-7316-4348-8232-F3864323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2</cp:revision>
  <cp:lastPrinted>2016-06-14T13:42:00Z</cp:lastPrinted>
  <dcterms:created xsi:type="dcterms:W3CDTF">2016-06-15T12:26:00Z</dcterms:created>
  <dcterms:modified xsi:type="dcterms:W3CDTF">2016-06-15T12:26:00Z</dcterms:modified>
</cp:coreProperties>
</file>