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CB626F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CB626F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038E" w:rsidRPr="00882060" w:rsidRDefault="00656481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="004542DC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Rebecca Haugh</w:t>
                            </w:r>
                            <w:r w:rsidR="00900501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  <w:tab/>
                            </w:r>
                          </w:p>
                          <w:p w:rsidR="00E1038E" w:rsidRPr="00882060" w:rsidRDefault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0501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</w:t>
                            </w: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homas J. Lacey</w:t>
                            </w:r>
                          </w:p>
                          <w:p w:rsidR="004542DC" w:rsidRDefault="004542DC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Arthur Mathews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E1038E" w:rsidRPr="00882060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1038E" w:rsidRPr="00882060" w:rsidRDefault="00E1038E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1038E" w:rsidRDefault="00E1038E">
                            <w:r>
                              <w:t xml:space="preserve">   </w:t>
                            </w:r>
                          </w:p>
                          <w:p w:rsidR="00E1038E" w:rsidRDefault="00E103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038E" w:rsidRPr="00882060" w:rsidRDefault="00656481">
                      <w:pPr>
                        <w:rPr>
                          <w:rFonts w:ascii="Monotype Corsiva" w:hAnsi="Monotype Corsiva"/>
                          <w:b/>
                          <w:color w:val="0070C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="004542DC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Rebecca Haugh</w:t>
                      </w:r>
                      <w:r w:rsidR="00900501" w:rsidRPr="00882060">
                        <w:rPr>
                          <w:rFonts w:ascii="Monotype Corsiva" w:hAnsi="Monotype Corsiva"/>
                          <w:b/>
                          <w:color w:val="0070C0"/>
                        </w:rPr>
                        <w:tab/>
                      </w:r>
                    </w:p>
                    <w:p w:rsidR="00E1038E" w:rsidRPr="00882060" w:rsidRDefault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00501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T</w:t>
                      </w: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homas J. Lacey</w:t>
                      </w:r>
                    </w:p>
                    <w:p w:rsidR="004542DC" w:rsidRDefault="004542DC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Arthur Mathews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Brian McDonald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Michael Molisse</w:t>
                      </w:r>
                    </w:p>
                    <w:p w:rsidR="00E1038E" w:rsidRPr="00882060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E1038E" w:rsidRPr="00882060" w:rsidRDefault="00E1038E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1038E" w:rsidRDefault="00E1038E">
                      <w:r>
                        <w:t xml:space="preserve">   </w:t>
                      </w:r>
                    </w:p>
                    <w:p w:rsidR="00E1038E" w:rsidRDefault="00E1038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</w:rPr>
                            </w:pPr>
                          </w:p>
                          <w:p w:rsidR="00E1038E" w:rsidRPr="00882060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Patrick O’Connor,</w:t>
                            </w:r>
                            <w:r w:rsidR="003D09B5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038E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:rsidR="0092744A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Michael Smart, </w:t>
                            </w:r>
                            <w:r w:rsidR="00E1038E"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3D2E05" w:rsidRDefault="003D2E05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82060"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4542DC" w:rsidRPr="00882060" w:rsidRDefault="004542DC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E1038E" w:rsidRPr="00882060" w:rsidRDefault="00E1038E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TOWN COUNCIL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</w:rPr>
                      </w:pPr>
                    </w:p>
                    <w:p w:rsidR="00E1038E" w:rsidRPr="00882060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Patrick O’Connor,</w:t>
                      </w:r>
                      <w:r w:rsidR="003D09B5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E1038E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President</w:t>
                      </w:r>
                    </w:p>
                    <w:p w:rsidR="0092744A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 xml:space="preserve">Michael Smart, </w:t>
                      </w:r>
                      <w:r w:rsidR="00E1038E"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Vice President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Robert M. Conlon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Kenneth DiFazio</w:t>
                      </w:r>
                    </w:p>
                    <w:p w:rsidR="003D2E05" w:rsidRDefault="003D2E05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82060"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Jane Hackett</w:t>
                      </w:r>
                    </w:p>
                    <w:p w:rsidR="004542DC" w:rsidRPr="00882060" w:rsidRDefault="004542DC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  <w:t>Ed Harrington</w:t>
                      </w: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E1038E" w:rsidRPr="00882060" w:rsidRDefault="00E1038E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882060" w:rsidRDefault="00E1038E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 w:rsidRPr="00882060">
                              <w:rPr>
                                <w:color w:val="0070C0"/>
                              </w:rPr>
                              <w:t>Town of Weymouth</w:t>
                            </w:r>
                          </w:p>
                          <w:p w:rsidR="00E1038E" w:rsidRPr="00882060" w:rsidRDefault="00E1038E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882060"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E1038E" w:rsidRDefault="00E1038E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E1038E" w:rsidRPr="00882060" w:rsidRDefault="00E1038E">
                      <w:pPr>
                        <w:pStyle w:val="Heading1"/>
                        <w:rPr>
                          <w:color w:val="0070C0"/>
                        </w:rPr>
                      </w:pPr>
                      <w:r w:rsidRPr="00882060">
                        <w:rPr>
                          <w:color w:val="0070C0"/>
                        </w:rPr>
                        <w:t>Town of Weymouth</w:t>
                      </w:r>
                    </w:p>
                    <w:p w:rsidR="00E1038E" w:rsidRPr="00882060" w:rsidRDefault="00E1038E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 w:rsidRPr="00882060">
                        <w:rPr>
                          <w:b/>
                          <w:i/>
                          <w:color w:val="0070C0"/>
                          <w:sz w:val="32"/>
                        </w:rPr>
                        <w:t xml:space="preserve">Massachusetts  </w:t>
                      </w: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E1038E" w:rsidRDefault="00E1038E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Default="00CB626F" w:rsidP="00CB626F">
      <w:pPr>
        <w:tabs>
          <w:tab w:val="center" w:pos="1440"/>
          <w:tab w:val="center" w:pos="5400"/>
          <w:tab w:val="center" w:pos="9360"/>
        </w:tabs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</w:p>
    <w:p w:rsidR="00CB626F" w:rsidRPr="007A171A" w:rsidRDefault="00CB626F" w:rsidP="00CB626F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 w:rsidRPr="007A171A">
        <w:rPr>
          <w:rFonts w:ascii="Book Antiqua" w:hAnsi="Book Antiqua"/>
          <w:i/>
          <w:sz w:val="24"/>
          <w:szCs w:val="24"/>
        </w:rPr>
        <w:t>AGENDA</w:t>
      </w:r>
    </w:p>
    <w:p w:rsidR="00CB626F" w:rsidRPr="007A171A" w:rsidRDefault="00CB626F" w:rsidP="00CB626F">
      <w:pPr>
        <w:pStyle w:val="Title"/>
        <w:pBdr>
          <w:top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color w:val="7030A0"/>
          <w:sz w:val="24"/>
          <w:szCs w:val="24"/>
        </w:rPr>
      </w:pPr>
      <w:r w:rsidRPr="007A171A">
        <w:rPr>
          <w:rFonts w:ascii="Book Antiqua" w:hAnsi="Book Antiqua"/>
          <w:i/>
          <w:color w:val="7030A0"/>
          <w:sz w:val="24"/>
          <w:szCs w:val="24"/>
        </w:rPr>
        <w:t xml:space="preserve"> </w:t>
      </w:r>
    </w:p>
    <w:p w:rsidR="00CB626F" w:rsidRPr="007A171A" w:rsidRDefault="00CB626F" w:rsidP="00CB626F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 w:rsidRPr="007A171A">
        <w:rPr>
          <w:rFonts w:ascii="Book Antiqua" w:hAnsi="Book Antiqua"/>
          <w:i/>
          <w:sz w:val="24"/>
          <w:szCs w:val="24"/>
        </w:rPr>
        <w:t xml:space="preserve"> Special Town Council Meeting</w:t>
      </w:r>
      <w:bookmarkStart w:id="0" w:name="_GoBack"/>
      <w:bookmarkEnd w:id="0"/>
    </w:p>
    <w:p w:rsidR="00CB626F" w:rsidRPr="007A171A" w:rsidRDefault="009C68A9" w:rsidP="00CB626F">
      <w:pPr>
        <w:pStyle w:val="Title"/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 w:rsidRPr="007A171A">
        <w:rPr>
          <w:rFonts w:ascii="Book Antiqua" w:hAnsi="Book Antiqua"/>
          <w:i/>
          <w:sz w:val="24"/>
          <w:szCs w:val="24"/>
        </w:rPr>
        <w:t>June 8, 2015</w:t>
      </w:r>
    </w:p>
    <w:p w:rsidR="00CB626F" w:rsidRPr="007A171A" w:rsidRDefault="00CB626F" w:rsidP="00CB626F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jc w:val="left"/>
        <w:rPr>
          <w:rFonts w:ascii="Book Antiqua" w:hAnsi="Book Antiqua"/>
          <w:i/>
          <w:sz w:val="24"/>
          <w:szCs w:val="24"/>
        </w:rPr>
      </w:pPr>
      <w:r w:rsidRPr="007A171A">
        <w:rPr>
          <w:rFonts w:ascii="Book Antiqua" w:hAnsi="Book Antiqua"/>
          <w:i/>
          <w:sz w:val="24"/>
          <w:szCs w:val="24"/>
        </w:rPr>
        <w:t xml:space="preserve">  </w:t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</w:r>
      <w:r w:rsidRPr="007A171A">
        <w:rPr>
          <w:rFonts w:ascii="Book Antiqua" w:hAnsi="Book Antiqua"/>
          <w:i/>
          <w:sz w:val="24"/>
          <w:szCs w:val="24"/>
        </w:rPr>
        <w:tab/>
        <w:t>7:30 PM</w:t>
      </w:r>
    </w:p>
    <w:p w:rsidR="00CB626F" w:rsidRPr="007A171A" w:rsidRDefault="00CB626F" w:rsidP="00CB626F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Book Antiqua" w:hAnsi="Book Antiqua"/>
          <w:i/>
          <w:sz w:val="24"/>
          <w:szCs w:val="24"/>
        </w:rPr>
      </w:pPr>
      <w:r w:rsidRPr="007A171A">
        <w:rPr>
          <w:rFonts w:ascii="Book Antiqua" w:hAnsi="Book Antiqua"/>
          <w:i/>
          <w:sz w:val="24"/>
          <w:szCs w:val="24"/>
        </w:rPr>
        <w:t>Council Chambers-Town Hall</w:t>
      </w: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  <w:i/>
        </w:rPr>
      </w:pPr>
    </w:p>
    <w:p w:rsidR="00CB626F" w:rsidRPr="007A171A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Book Antiqua" w:hAnsi="Book Antiqua"/>
          <w:i/>
        </w:rPr>
      </w:pPr>
      <w:r w:rsidRPr="007A171A">
        <w:rPr>
          <w:rFonts w:ascii="Book Antiqua" w:hAnsi="Book Antiqua"/>
          <w:i/>
        </w:rPr>
        <w:t xml:space="preserve">  PLEDGE OF ALLEGIANCE</w:t>
      </w:r>
    </w:p>
    <w:p w:rsidR="00CB626F" w:rsidRPr="007A171A" w:rsidRDefault="00CB626F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</w:rPr>
      </w:pPr>
    </w:p>
    <w:p w:rsidR="00CB626F" w:rsidRPr="007A171A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i/>
        </w:rPr>
      </w:pPr>
    </w:p>
    <w:p w:rsidR="00CB626F" w:rsidRPr="007A171A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Book Antiqua" w:hAnsi="Book Antiqua"/>
          <w:i/>
        </w:rPr>
      </w:pPr>
      <w:r w:rsidRPr="007A171A">
        <w:rPr>
          <w:rFonts w:ascii="Book Antiqua" w:hAnsi="Book Antiqua"/>
          <w:i/>
        </w:rPr>
        <w:t xml:space="preserve">  ROLL CALL</w:t>
      </w:r>
    </w:p>
    <w:p w:rsidR="00CB626F" w:rsidRPr="007A171A" w:rsidRDefault="00CB626F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</w:rPr>
      </w:pPr>
    </w:p>
    <w:p w:rsidR="00CB626F" w:rsidRPr="007A171A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i/>
        </w:rPr>
      </w:pPr>
    </w:p>
    <w:p w:rsidR="00CB626F" w:rsidRPr="007A171A" w:rsidRDefault="00CB626F" w:rsidP="00CB626F">
      <w:pPr>
        <w:numPr>
          <w:ilvl w:val="0"/>
          <w:numId w:val="2"/>
        </w:numPr>
        <w:tabs>
          <w:tab w:val="left" w:pos="-90"/>
          <w:tab w:val="left" w:pos="0"/>
          <w:tab w:val="left" w:pos="1260"/>
        </w:tabs>
        <w:rPr>
          <w:rFonts w:ascii="Book Antiqua" w:hAnsi="Book Antiqua"/>
          <w:i/>
        </w:rPr>
      </w:pPr>
      <w:r w:rsidRPr="007A171A">
        <w:rPr>
          <w:rFonts w:ascii="Book Antiqua" w:hAnsi="Book Antiqua"/>
          <w:i/>
        </w:rPr>
        <w:t xml:space="preserve">      ANNOUNCEMENTS</w:t>
      </w:r>
    </w:p>
    <w:p w:rsidR="00CB626F" w:rsidRPr="007A171A" w:rsidRDefault="00CB626F" w:rsidP="00CB626F">
      <w:pPr>
        <w:tabs>
          <w:tab w:val="left" w:pos="-90"/>
          <w:tab w:val="left" w:pos="0"/>
          <w:tab w:val="left" w:pos="1260"/>
        </w:tabs>
        <w:rPr>
          <w:rFonts w:ascii="Book Antiqua" w:hAnsi="Book Antiqua"/>
          <w:i/>
        </w:rPr>
      </w:pPr>
    </w:p>
    <w:p w:rsidR="00CB626F" w:rsidRPr="007A171A" w:rsidRDefault="00CB626F" w:rsidP="00CB626F">
      <w:pPr>
        <w:tabs>
          <w:tab w:val="left" w:pos="-90"/>
          <w:tab w:val="left" w:pos="0"/>
          <w:tab w:val="left" w:pos="1260"/>
        </w:tabs>
        <w:rPr>
          <w:rFonts w:ascii="Book Antiqua" w:hAnsi="Book Antiqua"/>
          <w:i/>
        </w:rPr>
      </w:pPr>
    </w:p>
    <w:p w:rsidR="00CB626F" w:rsidRPr="007A171A" w:rsidRDefault="00CB626F" w:rsidP="00CB626F">
      <w:pPr>
        <w:numPr>
          <w:ilvl w:val="0"/>
          <w:numId w:val="2"/>
        </w:numPr>
        <w:tabs>
          <w:tab w:val="left" w:pos="-90"/>
          <w:tab w:val="left" w:pos="0"/>
        </w:tabs>
        <w:rPr>
          <w:rFonts w:ascii="Book Antiqua" w:hAnsi="Book Antiqua"/>
          <w:i/>
        </w:rPr>
      </w:pPr>
      <w:r w:rsidRPr="007A171A">
        <w:rPr>
          <w:rFonts w:ascii="Book Antiqua" w:hAnsi="Book Antiqua"/>
          <w:i/>
        </w:rPr>
        <w:t xml:space="preserve">  PUBLIC HEARINGS</w:t>
      </w:r>
    </w:p>
    <w:p w:rsidR="00CB626F" w:rsidRPr="007A171A" w:rsidRDefault="00CB626F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</w:rPr>
      </w:pPr>
    </w:p>
    <w:p w:rsidR="00CB626F" w:rsidRPr="007A171A" w:rsidRDefault="00CB626F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</w:rPr>
      </w:pPr>
    </w:p>
    <w:p w:rsidR="00CB626F" w:rsidRPr="007A171A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i/>
          <w:color w:val="FF0000"/>
        </w:rPr>
      </w:pPr>
      <w:r w:rsidRPr="007A171A">
        <w:rPr>
          <w:rFonts w:ascii="Book Antiqua" w:hAnsi="Book Antiqua"/>
          <w:b/>
          <w:i/>
        </w:rPr>
        <w:t xml:space="preserve">            7:35PM       15 076</w:t>
      </w:r>
      <w:r w:rsidR="009C68A9" w:rsidRPr="007A171A">
        <w:rPr>
          <w:rFonts w:ascii="Book Antiqua" w:hAnsi="Book Antiqua"/>
          <w:i/>
        </w:rPr>
        <w:t>-</w:t>
      </w:r>
      <w:r w:rsidRPr="007A171A">
        <w:rPr>
          <w:rFonts w:ascii="Book Antiqua" w:hAnsi="Book Antiqua"/>
          <w:i/>
        </w:rPr>
        <w:t>Proposition 2 ½ Override</w:t>
      </w:r>
      <w:r w:rsidRPr="007A171A">
        <w:rPr>
          <w:rFonts w:ascii="Book Antiqua" w:hAnsi="Book Antiqua"/>
          <w:i/>
        </w:rPr>
        <w:tab/>
      </w:r>
      <w:r w:rsidRPr="007A171A">
        <w:rPr>
          <w:rFonts w:ascii="Book Antiqua" w:hAnsi="Book Antiqua"/>
          <w:i/>
          <w:color w:val="FF0000"/>
        </w:rPr>
        <w:t xml:space="preserve"> </w:t>
      </w:r>
    </w:p>
    <w:p w:rsidR="00CB626F" w:rsidRPr="007A171A" w:rsidRDefault="00CB626F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  <w:color w:val="000000"/>
        </w:rPr>
      </w:pPr>
      <w:r w:rsidRPr="007A171A">
        <w:rPr>
          <w:rFonts w:ascii="Book Antiqua" w:hAnsi="Book Antiqua"/>
          <w:i/>
          <w:color w:val="FF0000"/>
        </w:rPr>
        <w:t xml:space="preserve">             </w:t>
      </w:r>
      <w:r w:rsidR="009C68A9" w:rsidRPr="007A171A">
        <w:rPr>
          <w:rFonts w:ascii="Book Antiqua" w:hAnsi="Book Antiqua"/>
          <w:i/>
          <w:color w:val="FF0000"/>
        </w:rPr>
        <w:t xml:space="preserve">  </w:t>
      </w:r>
      <w:r w:rsidRPr="007A171A">
        <w:rPr>
          <w:rFonts w:ascii="Book Antiqua" w:hAnsi="Book Antiqua"/>
          <w:i/>
          <w:color w:val="000000"/>
        </w:rPr>
        <w:t xml:space="preserve">Continued </w:t>
      </w:r>
      <w:r w:rsidR="009C68A9" w:rsidRPr="007A171A">
        <w:rPr>
          <w:rFonts w:ascii="Book Antiqua" w:hAnsi="Book Antiqua"/>
          <w:i/>
          <w:color w:val="000000"/>
        </w:rPr>
        <w:t>Public Hearing from 5/18/15, 5/26/15 and 6/1/15</w:t>
      </w:r>
    </w:p>
    <w:p w:rsidR="00665043" w:rsidRPr="007A171A" w:rsidRDefault="00665043" w:rsidP="00CB626F">
      <w:pPr>
        <w:tabs>
          <w:tab w:val="left" w:pos="-90"/>
          <w:tab w:val="left" w:pos="0"/>
        </w:tabs>
        <w:ind w:left="1440"/>
        <w:rPr>
          <w:rFonts w:ascii="Book Antiqua" w:hAnsi="Book Antiqua"/>
          <w:i/>
          <w:color w:val="000000"/>
        </w:rPr>
      </w:pPr>
    </w:p>
    <w:p w:rsidR="00CB626F" w:rsidRPr="007A171A" w:rsidRDefault="00CB626F" w:rsidP="00CB626F">
      <w:pPr>
        <w:tabs>
          <w:tab w:val="left" w:pos="-90"/>
          <w:tab w:val="left" w:pos="0"/>
        </w:tabs>
        <w:rPr>
          <w:rFonts w:ascii="Book Antiqua" w:hAnsi="Book Antiqua"/>
          <w:b/>
        </w:rPr>
      </w:pPr>
      <w:r w:rsidRPr="007A171A">
        <w:rPr>
          <w:rFonts w:ascii="Book Antiqua" w:hAnsi="Book Antiqua"/>
          <w:b/>
        </w:rPr>
        <w:t xml:space="preserve">   </w:t>
      </w:r>
    </w:p>
    <w:p w:rsidR="00E14510" w:rsidRPr="007A171A" w:rsidRDefault="00E14510" w:rsidP="00CB626F">
      <w:pPr>
        <w:tabs>
          <w:tab w:val="left" w:pos="-90"/>
          <w:tab w:val="left" w:pos="0"/>
        </w:tabs>
        <w:rPr>
          <w:rFonts w:ascii="Book Antiqua" w:hAnsi="Book Antiqua"/>
          <w:b/>
        </w:rPr>
      </w:pPr>
    </w:p>
    <w:p w:rsidR="00CB626F" w:rsidRPr="007A171A" w:rsidRDefault="00B9516D" w:rsidP="00B9516D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Book Antiqua" w:hAnsi="Book Antiqua"/>
        </w:rPr>
      </w:pPr>
      <w:r w:rsidRPr="007A171A">
        <w:rPr>
          <w:rFonts w:ascii="Book Antiqua" w:hAnsi="Book Antiqua"/>
        </w:rPr>
        <w:t>OLD BUSINESS</w:t>
      </w:r>
    </w:p>
    <w:p w:rsidR="00B9516D" w:rsidRPr="007A171A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Book Antiqua" w:hAnsi="Book Antiqua"/>
          <w:b/>
        </w:rPr>
      </w:pPr>
    </w:p>
    <w:p w:rsidR="00B9516D" w:rsidRPr="007A171A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Book Antiqua" w:hAnsi="Book Antiqua"/>
        </w:rPr>
      </w:pPr>
      <w:r w:rsidRPr="007A171A">
        <w:rPr>
          <w:rFonts w:ascii="Book Antiqua" w:hAnsi="Book Antiqua"/>
          <w:b/>
        </w:rPr>
        <w:t>15 076 –</w:t>
      </w:r>
      <w:r w:rsidRPr="007A171A">
        <w:rPr>
          <w:rFonts w:ascii="Book Antiqua" w:hAnsi="Book Antiqua"/>
        </w:rPr>
        <w:t>Proposition 2 ½ Override</w:t>
      </w:r>
    </w:p>
    <w:p w:rsidR="00B9516D" w:rsidRPr="007A171A" w:rsidRDefault="00B9516D" w:rsidP="00B9516D">
      <w:pPr>
        <w:pStyle w:val="ListParagraph"/>
        <w:tabs>
          <w:tab w:val="left" w:pos="-90"/>
          <w:tab w:val="left" w:pos="0"/>
        </w:tabs>
        <w:ind w:left="1440"/>
        <w:rPr>
          <w:rFonts w:ascii="Book Antiqua" w:hAnsi="Book Antiqua"/>
          <w:b/>
        </w:rPr>
      </w:pPr>
    </w:p>
    <w:p w:rsidR="00B929DE" w:rsidRPr="007A171A" w:rsidRDefault="00B929DE" w:rsidP="00B929DE">
      <w:pPr>
        <w:pStyle w:val="ListParagraph"/>
        <w:tabs>
          <w:tab w:val="left" w:pos="-90"/>
          <w:tab w:val="left" w:pos="0"/>
        </w:tabs>
        <w:ind w:left="1440"/>
        <w:rPr>
          <w:rFonts w:ascii="Book Antiqua" w:hAnsi="Book Antiqua"/>
          <w:b/>
        </w:rPr>
      </w:pPr>
    </w:p>
    <w:p w:rsidR="00CB626F" w:rsidRPr="007A171A" w:rsidRDefault="00CB626F" w:rsidP="00B9516D">
      <w:pPr>
        <w:pStyle w:val="ListParagraph"/>
        <w:numPr>
          <w:ilvl w:val="0"/>
          <w:numId w:val="2"/>
        </w:numPr>
        <w:tabs>
          <w:tab w:val="left" w:pos="-90"/>
          <w:tab w:val="left" w:pos="0"/>
        </w:tabs>
        <w:rPr>
          <w:rFonts w:ascii="Book Antiqua" w:hAnsi="Book Antiqua"/>
          <w:b/>
        </w:rPr>
      </w:pPr>
      <w:r w:rsidRPr="007A171A">
        <w:rPr>
          <w:rFonts w:ascii="Book Antiqua" w:hAnsi="Book Antiqua"/>
          <w:b/>
        </w:rPr>
        <w:t xml:space="preserve"> </w:t>
      </w:r>
      <w:r w:rsidR="009C68A9" w:rsidRPr="007A171A">
        <w:rPr>
          <w:rFonts w:ascii="Book Antiqua" w:hAnsi="Book Antiqua"/>
        </w:rPr>
        <w:t>COMMUNICATIONS AND REPORTS FROM MAYOR</w:t>
      </w:r>
      <w:r w:rsidR="0065716B" w:rsidRPr="007A171A">
        <w:rPr>
          <w:rFonts w:ascii="Book Antiqua" w:hAnsi="Book Antiqua"/>
        </w:rPr>
        <w:t>, TOWN OFFICERS AND TOWN BOARDS</w:t>
      </w:r>
    </w:p>
    <w:p w:rsidR="00CB626F" w:rsidRPr="007A171A" w:rsidRDefault="00CB626F" w:rsidP="00CB626F">
      <w:pPr>
        <w:tabs>
          <w:tab w:val="left" w:pos="-90"/>
          <w:tab w:val="left" w:pos="0"/>
        </w:tabs>
        <w:rPr>
          <w:rFonts w:ascii="Book Antiqua" w:hAnsi="Book Antiqua"/>
        </w:rPr>
      </w:pPr>
    </w:p>
    <w:p w:rsidR="00CB626F" w:rsidRPr="007A171A" w:rsidRDefault="009C68A9" w:rsidP="00CB626F">
      <w:pPr>
        <w:tabs>
          <w:tab w:val="left" w:pos="-90"/>
          <w:tab w:val="left" w:pos="0"/>
        </w:tabs>
        <w:rPr>
          <w:rFonts w:ascii="Book Antiqua" w:hAnsi="Book Antiqua"/>
        </w:rPr>
      </w:pPr>
      <w:r w:rsidRPr="007A171A">
        <w:rPr>
          <w:rFonts w:ascii="Book Antiqua" w:hAnsi="Book Antiqua"/>
        </w:rPr>
        <w:tab/>
      </w:r>
    </w:p>
    <w:p w:rsidR="00B9516D" w:rsidRPr="007A171A" w:rsidRDefault="00B9516D" w:rsidP="00B9516D">
      <w:pPr>
        <w:pStyle w:val="EnvelopeAddress"/>
        <w:framePr w:w="7606" w:h="1306" w:hRule="exact" w:wrap="auto" w:vAnchor="page" w:x="2326" w:y="14521"/>
        <w:rPr>
          <w:rFonts w:ascii="Book Antiqua" w:hAnsi="Book Antiqua"/>
          <w:sz w:val="20"/>
        </w:rPr>
      </w:pPr>
    </w:p>
    <w:p w:rsidR="00B9516D" w:rsidRPr="007A171A" w:rsidRDefault="00B9516D" w:rsidP="00B9516D">
      <w:pPr>
        <w:pStyle w:val="EnvelopeAddress"/>
        <w:framePr w:w="7606" w:h="1306" w:hRule="exact" w:wrap="auto" w:vAnchor="page" w:x="2326" w:y="14521"/>
        <w:rPr>
          <w:rFonts w:ascii="Book Antiqua" w:hAnsi="Book Antiqua"/>
          <w:sz w:val="20"/>
        </w:rPr>
      </w:pPr>
    </w:p>
    <w:p w:rsidR="00B9516D" w:rsidRPr="007A171A" w:rsidRDefault="00B9516D" w:rsidP="00B9516D">
      <w:pPr>
        <w:pStyle w:val="EnvelopeAddress"/>
        <w:framePr w:w="7606" w:h="1306" w:hRule="exact" w:wrap="auto" w:vAnchor="page" w:x="2326" w:y="14521"/>
        <w:ind w:left="3600"/>
        <w:rPr>
          <w:rFonts w:ascii="Book Antiqua" w:hAnsi="Book Antiqua"/>
          <w:b/>
          <w:sz w:val="20"/>
        </w:rPr>
      </w:pPr>
    </w:p>
    <w:p w:rsidR="00CB626F" w:rsidRPr="007A171A" w:rsidRDefault="00CB626F" w:rsidP="009C68A9">
      <w:pPr>
        <w:pStyle w:val="ListParagraph"/>
        <w:numPr>
          <w:ilvl w:val="0"/>
          <w:numId w:val="2"/>
        </w:numPr>
        <w:tabs>
          <w:tab w:val="left" w:pos="-90"/>
          <w:tab w:val="left" w:pos="0"/>
          <w:tab w:val="left" w:pos="4005"/>
        </w:tabs>
        <w:rPr>
          <w:rFonts w:ascii="Book Antiqua" w:hAnsi="Book Antiqua"/>
          <w:i/>
        </w:rPr>
      </w:pPr>
      <w:r w:rsidRPr="007A171A">
        <w:rPr>
          <w:rFonts w:ascii="Book Antiqua" w:hAnsi="Book Antiqua"/>
          <w:i/>
        </w:rPr>
        <w:t>ADJOURNMENT</w:t>
      </w:r>
      <w:r w:rsidRPr="007A171A">
        <w:rPr>
          <w:rFonts w:ascii="Book Antiqua" w:hAnsi="Book Antiqua"/>
          <w:i/>
        </w:rPr>
        <w:tab/>
      </w:r>
    </w:p>
    <w:p w:rsidR="009C68A9" w:rsidRPr="009C68A9" w:rsidRDefault="009C68A9" w:rsidP="009C68A9">
      <w:pPr>
        <w:tabs>
          <w:tab w:val="left" w:pos="-90"/>
          <w:tab w:val="left" w:pos="0"/>
          <w:tab w:val="left" w:pos="4005"/>
        </w:tabs>
        <w:ind w:left="1080"/>
        <w:rPr>
          <w:rFonts w:ascii="Monotype Corsiva" w:hAnsi="Monotype Corsiva"/>
          <w:b/>
          <w:i/>
          <w:sz w:val="22"/>
          <w:szCs w:val="22"/>
        </w:rPr>
      </w:pPr>
    </w:p>
    <w:p w:rsidR="009C68A9" w:rsidRPr="009C68A9" w:rsidRDefault="009C68A9" w:rsidP="009C68A9">
      <w:pPr>
        <w:tabs>
          <w:tab w:val="left" w:pos="-90"/>
          <w:tab w:val="left" w:pos="0"/>
          <w:tab w:val="left" w:pos="4005"/>
        </w:tabs>
        <w:ind w:left="1080"/>
        <w:rPr>
          <w:rFonts w:ascii="Monotype Corsiva" w:hAnsi="Monotype Corsiva"/>
          <w:b/>
          <w:i/>
          <w:sz w:val="22"/>
          <w:szCs w:val="22"/>
        </w:rPr>
      </w:pPr>
    </w:p>
    <w:p w:rsidR="009C68A9" w:rsidRPr="007A171A" w:rsidRDefault="009C68A9" w:rsidP="009C68A9">
      <w:pPr>
        <w:tabs>
          <w:tab w:val="left" w:pos="-90"/>
          <w:tab w:val="left" w:pos="0"/>
          <w:tab w:val="left" w:pos="4005"/>
        </w:tabs>
        <w:ind w:left="1080"/>
        <w:rPr>
          <w:rFonts w:ascii="Book Antiqua" w:hAnsi="Book Antiqua"/>
          <w:b/>
          <w:i/>
          <w:sz w:val="18"/>
          <w:szCs w:val="18"/>
        </w:rPr>
      </w:pPr>
    </w:p>
    <w:p w:rsidR="009C68A9" w:rsidRPr="007A171A" w:rsidRDefault="009C68A9" w:rsidP="004D3C40">
      <w:pPr>
        <w:tabs>
          <w:tab w:val="left" w:pos="-90"/>
          <w:tab w:val="left" w:pos="0"/>
          <w:tab w:val="left" w:pos="4005"/>
        </w:tabs>
        <w:rPr>
          <w:rFonts w:ascii="Book Antiqua" w:hAnsi="Book Antiqua"/>
          <w:i/>
          <w:sz w:val="18"/>
          <w:szCs w:val="18"/>
        </w:rPr>
      </w:pPr>
      <w:r w:rsidRPr="007A171A">
        <w:rPr>
          <w:rFonts w:ascii="Book Antiqua" w:hAnsi="Book Antiqua"/>
          <w:i/>
          <w:sz w:val="18"/>
          <w:szCs w:val="18"/>
        </w:rPr>
        <w:t>The next Town Council Meeting will be held June 15, 2015</w:t>
      </w:r>
      <w:r w:rsidR="004D3C40" w:rsidRPr="007A171A">
        <w:rPr>
          <w:rFonts w:ascii="Book Antiqua" w:hAnsi="Book Antiqua"/>
          <w:i/>
          <w:sz w:val="18"/>
          <w:szCs w:val="18"/>
        </w:rPr>
        <w:t xml:space="preserve"> at 7:30 PM</w:t>
      </w:r>
    </w:p>
    <w:p w:rsidR="007A171A" w:rsidRPr="007A171A" w:rsidRDefault="007A171A" w:rsidP="007A171A">
      <w:pPr>
        <w:pStyle w:val="EnvelopeAddress"/>
        <w:framePr w:w="0" w:hRule="auto" w:hSpace="0" w:wrap="auto" w:hAnchor="text" w:xAlign="left" w:yAlign="inline"/>
        <w:ind w:left="0"/>
        <w:rPr>
          <w:rFonts w:ascii="Book Antiqua" w:hAnsi="Book Antiqua"/>
          <w:b/>
          <w:i/>
          <w:sz w:val="18"/>
          <w:szCs w:val="18"/>
          <w:u w:val="single"/>
        </w:rPr>
      </w:pPr>
      <w:r w:rsidRPr="007A171A">
        <w:rPr>
          <w:rFonts w:ascii="Book Antiqua" w:hAnsi="Book Antiqua"/>
          <w:i/>
          <w:sz w:val="18"/>
          <w:szCs w:val="18"/>
        </w:rPr>
        <w:t>Sign up for E-Alerts to receive agendas, minutes &amp; other announcements at www.weymouth.ma.us.</w:t>
      </w:r>
    </w:p>
    <w:p w:rsidR="004D3C40" w:rsidRPr="007A171A" w:rsidRDefault="004D3C40" w:rsidP="004D3C40">
      <w:pPr>
        <w:pStyle w:val="EnvelopeAddress"/>
        <w:framePr w:w="0" w:hRule="auto" w:hSpace="0" w:wrap="auto" w:hAnchor="text" w:xAlign="left" w:yAlign="inline"/>
        <w:ind w:left="0"/>
        <w:rPr>
          <w:rFonts w:ascii="Book Antiqua" w:hAnsi="Book Antiqua"/>
          <w:b/>
          <w:i/>
          <w:sz w:val="18"/>
          <w:szCs w:val="18"/>
          <w:u w:val="single"/>
        </w:rPr>
      </w:pPr>
    </w:p>
    <w:p w:rsidR="00CB626F" w:rsidRPr="009C68A9" w:rsidRDefault="00CB626F" w:rsidP="009C68A9">
      <w:pPr>
        <w:tabs>
          <w:tab w:val="left" w:pos="-90"/>
          <w:tab w:val="left" w:pos="0"/>
        </w:tabs>
        <w:jc w:val="center"/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CB626F" w:rsidRPr="009C68A9" w:rsidRDefault="00CB626F" w:rsidP="00CB626F">
      <w:pPr>
        <w:tabs>
          <w:tab w:val="left" w:pos="-90"/>
          <w:tab w:val="left" w:pos="0"/>
        </w:tabs>
        <w:rPr>
          <w:rFonts w:ascii="Monotype Corsiva" w:hAnsi="Monotype Corsiva"/>
          <w:i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Pr="009C68A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sectPr w:rsidR="003D2E05" w:rsidRPr="009C68A9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08" w:rsidRDefault="00430508">
      <w:r>
        <w:separator/>
      </w:r>
    </w:p>
  </w:endnote>
  <w:endnote w:type="continuationSeparator" w:id="0">
    <w:p w:rsidR="00430508" w:rsidRDefault="004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B5" w:rsidRDefault="003D09B5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E71DCA" w:rsidRDefault="00E71DCA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E71DCA" w:rsidRPr="003F28F4" w:rsidRDefault="00E71DCA" w:rsidP="0086215E">
    <w:pPr>
      <w:pStyle w:val="Footer"/>
      <w:jc w:val="center"/>
      <w:rPr>
        <w:rFonts w:ascii="Monotype Corsiva" w:hAnsi="Monotype Corsiva"/>
        <w:b/>
        <w:color w:val="0070C0"/>
        <w:sz w:val="24"/>
        <w:szCs w:val="24"/>
      </w:rPr>
    </w:pPr>
    <w:r w:rsidRPr="003F28F4">
      <w:rPr>
        <w:rFonts w:ascii="Monotype Corsiva" w:hAnsi="Monotype Corsiva"/>
        <w:b/>
        <w:color w:val="0070C0"/>
        <w:sz w:val="24"/>
        <w:szCs w:val="24"/>
      </w:rPr>
      <w:t>Town of Weymouth, 75 Middle Street, Weymouth, Massachusetts 02189</w:t>
    </w:r>
  </w:p>
  <w:p w:rsidR="00E71DCA" w:rsidRPr="003F28F4" w:rsidRDefault="00E71DCA" w:rsidP="0086215E">
    <w:pPr>
      <w:pStyle w:val="Footer"/>
      <w:jc w:val="center"/>
      <w:rPr>
        <w:rFonts w:ascii="Monotype Corsiva" w:hAnsi="Monotype Corsiva"/>
        <w:b/>
        <w:color w:val="0070C0"/>
        <w:sz w:val="24"/>
        <w:szCs w:val="24"/>
      </w:rPr>
    </w:pPr>
    <w:r w:rsidRPr="003F28F4">
      <w:rPr>
        <w:rFonts w:ascii="Monotype Corsiva" w:hAnsi="Monotype Corsiva"/>
        <w:b/>
        <w:color w:val="0070C0"/>
        <w:sz w:val="24"/>
        <w:szCs w:val="24"/>
      </w:rPr>
      <w:t>Telephone (781)340-5020 Fax (781) 682-6110 Email: towncouncil@weymouth.ma.us</w:t>
    </w:r>
  </w:p>
  <w:p w:rsidR="0086215E" w:rsidRDefault="003D09B5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08" w:rsidRDefault="00430508">
      <w:r>
        <w:separator/>
      </w:r>
    </w:p>
  </w:footnote>
  <w:footnote w:type="continuationSeparator" w:id="0">
    <w:p w:rsidR="00430508" w:rsidRDefault="0043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34F"/>
    <w:multiLevelType w:val="hybridMultilevel"/>
    <w:tmpl w:val="E2A80408"/>
    <w:lvl w:ilvl="0" w:tplc="529A5D6E">
      <w:start w:val="6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36D02"/>
    <w:multiLevelType w:val="hybridMultilevel"/>
    <w:tmpl w:val="A516A4C2"/>
    <w:lvl w:ilvl="0" w:tplc="4B4AD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1724B6"/>
    <w:multiLevelType w:val="hybridMultilevel"/>
    <w:tmpl w:val="FED25134"/>
    <w:lvl w:ilvl="0" w:tplc="5EA2DF10">
      <w:start w:val="8"/>
      <w:numFmt w:val="bullet"/>
      <w:lvlText w:val="-"/>
      <w:lvlJc w:val="left"/>
      <w:pPr>
        <w:ind w:left="1905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CA95767"/>
    <w:multiLevelType w:val="hybridMultilevel"/>
    <w:tmpl w:val="517A426E"/>
    <w:lvl w:ilvl="0" w:tplc="22CEC350">
      <w:numFmt w:val="bullet"/>
      <w:lvlText w:val="-"/>
      <w:lvlJc w:val="left"/>
      <w:pPr>
        <w:ind w:left="1995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53874"/>
    <w:rsid w:val="00063E98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66CB7"/>
    <w:rsid w:val="00183B6E"/>
    <w:rsid w:val="001C4A15"/>
    <w:rsid w:val="00200F21"/>
    <w:rsid w:val="002145B9"/>
    <w:rsid w:val="00253EFD"/>
    <w:rsid w:val="00267DC7"/>
    <w:rsid w:val="00291CA7"/>
    <w:rsid w:val="00294614"/>
    <w:rsid w:val="002B3439"/>
    <w:rsid w:val="002D6606"/>
    <w:rsid w:val="002F1DDF"/>
    <w:rsid w:val="00307F6A"/>
    <w:rsid w:val="00316052"/>
    <w:rsid w:val="0033319C"/>
    <w:rsid w:val="003371B2"/>
    <w:rsid w:val="0034251D"/>
    <w:rsid w:val="00354EE4"/>
    <w:rsid w:val="00357FFE"/>
    <w:rsid w:val="003700F5"/>
    <w:rsid w:val="00371CF8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30508"/>
    <w:rsid w:val="004327C2"/>
    <w:rsid w:val="004542DC"/>
    <w:rsid w:val="00463940"/>
    <w:rsid w:val="00473E6F"/>
    <w:rsid w:val="004D3C40"/>
    <w:rsid w:val="004E275B"/>
    <w:rsid w:val="004E7CC2"/>
    <w:rsid w:val="00513AFF"/>
    <w:rsid w:val="005225C8"/>
    <w:rsid w:val="00534E2A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5591"/>
    <w:rsid w:val="00656481"/>
    <w:rsid w:val="0065716B"/>
    <w:rsid w:val="006626D2"/>
    <w:rsid w:val="00665043"/>
    <w:rsid w:val="00675E54"/>
    <w:rsid w:val="0068636C"/>
    <w:rsid w:val="0068799D"/>
    <w:rsid w:val="006B4EE1"/>
    <w:rsid w:val="006D54E3"/>
    <w:rsid w:val="00722497"/>
    <w:rsid w:val="00727819"/>
    <w:rsid w:val="00777189"/>
    <w:rsid w:val="00791C66"/>
    <w:rsid w:val="007A171A"/>
    <w:rsid w:val="007A6DB9"/>
    <w:rsid w:val="007B57EE"/>
    <w:rsid w:val="007E0B6F"/>
    <w:rsid w:val="007F1DB5"/>
    <w:rsid w:val="008039BA"/>
    <w:rsid w:val="0082072F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A7B33"/>
    <w:rsid w:val="008C3283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40039"/>
    <w:rsid w:val="009509D2"/>
    <w:rsid w:val="00963392"/>
    <w:rsid w:val="0096728B"/>
    <w:rsid w:val="00974F74"/>
    <w:rsid w:val="00987184"/>
    <w:rsid w:val="009A430B"/>
    <w:rsid w:val="009B049E"/>
    <w:rsid w:val="009C1F52"/>
    <w:rsid w:val="009C68A9"/>
    <w:rsid w:val="009D4369"/>
    <w:rsid w:val="009E3313"/>
    <w:rsid w:val="009F0173"/>
    <w:rsid w:val="00A01516"/>
    <w:rsid w:val="00A200B9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B13A38"/>
    <w:rsid w:val="00B20837"/>
    <w:rsid w:val="00B26D1A"/>
    <w:rsid w:val="00B318D7"/>
    <w:rsid w:val="00B36AFE"/>
    <w:rsid w:val="00B86021"/>
    <w:rsid w:val="00B9120E"/>
    <w:rsid w:val="00B929DE"/>
    <w:rsid w:val="00B9516D"/>
    <w:rsid w:val="00B97E48"/>
    <w:rsid w:val="00BC0BB0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626F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4510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A1DBDB6-227B-4555-887A-DFDEBEC2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link w:val="TitleChar"/>
    <w:qFormat/>
    <w:rsid w:val="00025084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character" w:customStyle="1" w:styleId="TitleChar">
    <w:name w:val="Title Char"/>
    <w:link w:val="Title"/>
    <w:rsid w:val="00CB626F"/>
    <w:rPr>
      <w:b/>
    </w:rPr>
  </w:style>
  <w:style w:type="character" w:customStyle="1" w:styleId="SubtitleChar">
    <w:name w:val="Subtitle Char"/>
    <w:link w:val="Subtitle"/>
    <w:rsid w:val="00CB626F"/>
    <w:rPr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727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7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3EA1-B745-4E67-A8EC-79D58343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5</cp:revision>
  <cp:lastPrinted>2015-05-21T20:20:00Z</cp:lastPrinted>
  <dcterms:created xsi:type="dcterms:W3CDTF">2015-06-02T14:40:00Z</dcterms:created>
  <dcterms:modified xsi:type="dcterms:W3CDTF">2015-06-02T16:07:00Z</dcterms:modified>
</cp:coreProperties>
</file>